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EA" w:rsidRDefault="001B52EA" w:rsidP="007D4E38">
      <w:pPr>
        <w:widowControl w:val="0"/>
        <w:adjustRightInd w:val="0"/>
        <w:spacing w:after="0"/>
        <w:jc w:val="both"/>
        <w:rPr>
          <w:b/>
        </w:rPr>
      </w:pPr>
    </w:p>
    <w:p w:rsidR="007D4E38" w:rsidRPr="00C3537C" w:rsidRDefault="007D4E38" w:rsidP="007D4E38">
      <w:pPr>
        <w:spacing w:after="0"/>
        <w:ind w:right="-1613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37C">
        <w:rPr>
          <w:rFonts w:ascii="Arial" w:hAnsi="Arial"/>
          <w:color w:val="993300"/>
          <w:sz w:val="40"/>
          <w:szCs w:val="40"/>
        </w:rPr>
        <w:t>A</w:t>
      </w:r>
      <w:r w:rsidRPr="00C3537C">
        <w:rPr>
          <w:rFonts w:ascii="Arial" w:hAnsi="Arial"/>
          <w:color w:val="993300"/>
          <w:sz w:val="32"/>
          <w:szCs w:val="32"/>
        </w:rPr>
        <w:t>sia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P</w:t>
      </w:r>
      <w:r w:rsidRPr="00C3537C">
        <w:rPr>
          <w:rFonts w:ascii="Arial" w:hAnsi="Arial"/>
          <w:color w:val="993300"/>
          <w:sz w:val="32"/>
          <w:szCs w:val="32"/>
        </w:rPr>
        <w:t>acific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F</w:t>
      </w:r>
      <w:r w:rsidRPr="00C3537C">
        <w:rPr>
          <w:rFonts w:ascii="Arial" w:hAnsi="Arial"/>
          <w:color w:val="993300"/>
          <w:sz w:val="32"/>
          <w:szCs w:val="32"/>
        </w:rPr>
        <w:t>orum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on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W</w:t>
      </w:r>
      <w:r w:rsidRPr="00C3537C">
        <w:rPr>
          <w:rFonts w:ascii="Arial" w:hAnsi="Arial"/>
          <w:color w:val="993300"/>
          <w:sz w:val="32"/>
          <w:szCs w:val="32"/>
        </w:rPr>
        <w:t>omen</w:t>
      </w:r>
      <w:r w:rsidRPr="00C3537C">
        <w:rPr>
          <w:rFonts w:ascii="Arial" w:hAnsi="Arial"/>
          <w:color w:val="993300"/>
          <w:sz w:val="40"/>
          <w:szCs w:val="40"/>
        </w:rPr>
        <w:t>, L</w:t>
      </w:r>
      <w:r w:rsidRPr="00C3537C">
        <w:rPr>
          <w:rFonts w:ascii="Arial" w:hAnsi="Arial"/>
          <w:color w:val="993300"/>
          <w:sz w:val="32"/>
          <w:szCs w:val="32"/>
        </w:rPr>
        <w:t>aw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and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D</w:t>
      </w:r>
      <w:r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7D4E38" w:rsidRDefault="00AD5A82" w:rsidP="007D4E38">
      <w:pPr>
        <w:spacing w:after="0"/>
        <w:ind w:right="-1613"/>
        <w:rPr>
          <w:rFonts w:ascii="Arial Narrow" w:hAnsi="Arial Narrow"/>
          <w:color w:val="993300"/>
        </w:rPr>
      </w:pPr>
      <w:r>
        <w:rPr>
          <w:noProof/>
          <w:color w:val="9933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339089</wp:posOffset>
                </wp:positionV>
                <wp:extent cx="51435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7pt" to="4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" strokecolor="#930" strokeweight="1.5pt"/>
            </w:pict>
          </mc:Fallback>
        </mc:AlternateContent>
      </w:r>
      <w:r w:rsidR="007D4E38" w:rsidRPr="00C3537C">
        <w:rPr>
          <w:rFonts w:ascii="Arial" w:hAnsi="Arial"/>
          <w:color w:val="993300"/>
          <w:sz w:val="32"/>
          <w:szCs w:val="32"/>
        </w:rPr>
        <w:tab/>
      </w:r>
      <w:r w:rsidR="007D4E38" w:rsidRPr="00C3537C">
        <w:rPr>
          <w:rFonts w:ascii="Arial Narrow" w:hAnsi="Arial Narrow"/>
          <w:color w:val="993300"/>
        </w:rPr>
        <w:t>NGO in consultative status with the Economic and Social Council of the United Nation</w:t>
      </w:r>
      <w:r w:rsidR="007D4E38">
        <w:rPr>
          <w:rFonts w:ascii="Arial Narrow" w:hAnsi="Arial Narrow"/>
          <w:color w:val="993300"/>
        </w:rPr>
        <w:t>s</w:t>
      </w:r>
    </w:p>
    <w:p w:rsidR="007D4E38" w:rsidRDefault="007D4E38" w:rsidP="007D4E38">
      <w:pPr>
        <w:jc w:val="center"/>
        <w:rPr>
          <w:rFonts w:ascii="Calibri" w:hAnsi="Calibri" w:cs="Calibri"/>
          <w:b/>
          <w:color w:val="984806"/>
          <w:u w:val="single"/>
        </w:rPr>
      </w:pPr>
    </w:p>
    <w:p w:rsidR="00AD5A82" w:rsidRDefault="00AD5A82" w:rsidP="00AD5A82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D5A82">
        <w:rPr>
          <w:rFonts w:ascii="Calibri" w:hAnsi="Calibri" w:cs="Calibri"/>
          <w:b/>
          <w:bCs/>
          <w:sz w:val="20"/>
          <w:szCs w:val="20"/>
        </w:rPr>
        <w:t>Multi-Country Research: Assessing impacts of policy shifts in relation to implementation</w:t>
      </w:r>
    </w:p>
    <w:p w:rsidR="00AD5A82" w:rsidRPr="00AD5A82" w:rsidRDefault="00AD5A82" w:rsidP="00AD5A82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D5A82">
        <w:rPr>
          <w:rFonts w:ascii="Calibri" w:hAnsi="Calibri" w:cs="Calibri"/>
          <w:b/>
          <w:bCs/>
          <w:sz w:val="20"/>
          <w:szCs w:val="20"/>
        </w:rPr>
        <w:t>of the ASEAN Community on ASEAN Women</w:t>
      </w:r>
    </w:p>
    <w:p w:rsidR="007D4E38" w:rsidRDefault="007D4E38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>Application Form</w:t>
      </w:r>
      <w:r w:rsidR="00F00160" w:rsidRPr="00C8094A">
        <w:rPr>
          <w:rFonts w:ascii="Calibri" w:hAnsi="Calibri" w:cs="Calibri"/>
          <w:b/>
          <w:color w:val="984806"/>
          <w:sz w:val="20"/>
          <w:szCs w:val="20"/>
          <w:u w:val="single"/>
        </w:rPr>
        <w:t xml:space="preserve"> </w:t>
      </w:r>
    </w:p>
    <w:p w:rsidR="006B406D" w:rsidRPr="00C8094A" w:rsidRDefault="006B406D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  <w:r>
        <w:rPr>
          <w:rFonts w:ascii="Calibri" w:hAnsi="Calibri" w:cs="Calibri"/>
          <w:b/>
          <w:color w:val="984806"/>
          <w:sz w:val="20"/>
          <w:szCs w:val="20"/>
          <w:u w:val="single"/>
        </w:rPr>
        <w:t>Deadline: 17 March</w:t>
      </w:r>
      <w:bookmarkStart w:id="0" w:name="_GoBack"/>
      <w:bookmarkEnd w:id="0"/>
    </w:p>
    <w:p w:rsidR="00F00160" w:rsidRPr="00C8094A" w:rsidRDefault="00F00160" w:rsidP="00F00160">
      <w:pPr>
        <w:spacing w:after="0"/>
        <w:jc w:val="center"/>
        <w:rPr>
          <w:rFonts w:ascii="Calibri" w:hAnsi="Calibri" w:cs="Calibri"/>
          <w:b/>
          <w:color w:val="984806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678"/>
      </w:tblGrid>
      <w:tr w:rsidR="007D4E38" w:rsidRPr="00C8094A" w:rsidTr="001A0D0A">
        <w:trPr>
          <w:trHeight w:val="225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D4E38" w:rsidRPr="00C8094A" w:rsidRDefault="007D4E38" w:rsidP="00D01722">
            <w:pPr>
              <w:pStyle w:val="Heading2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C8094A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Contact Information</w:t>
            </w:r>
          </w:p>
        </w:tc>
      </w:tr>
      <w:tr w:rsidR="007D4E38" w:rsidRPr="00C8094A" w:rsidTr="001A0D0A">
        <w:trPr>
          <w:trHeight w:hRule="exact" w:val="188"/>
          <w:jc w:val="center"/>
        </w:trPr>
        <w:tc>
          <w:tcPr>
            <w:tcW w:w="9333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</w:p>
        </w:tc>
      </w:tr>
      <w:tr w:rsidR="007D4E38" w:rsidRPr="00C8094A" w:rsidTr="001A0D0A">
        <w:trPr>
          <w:trHeight w:val="284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 xml:space="preserve">Name of organization 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7D4E38" w:rsidRPr="00C8094A" w:rsidTr="001A0D0A">
        <w:trPr>
          <w:trHeight w:val="521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Contact Person and Project coordinator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F00160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E-mail address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7D4E38" w:rsidRPr="00C8094A" w:rsidTr="001A0D0A">
        <w:trPr>
          <w:trHeight w:val="426"/>
          <w:jc w:val="center"/>
        </w:trPr>
        <w:tc>
          <w:tcPr>
            <w:tcW w:w="265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pStyle w:val="Body"/>
              <w:rPr>
                <w:rFonts w:ascii="Calibri" w:hAnsi="Calibri" w:cs="Calibri"/>
              </w:rPr>
            </w:pPr>
            <w:r w:rsidRPr="00C8094A">
              <w:rPr>
                <w:rFonts w:ascii="Calibri" w:hAnsi="Calibri" w:cs="Calibri"/>
              </w:rPr>
              <w:t>Work telephone &amp; fax</w:t>
            </w:r>
          </w:p>
        </w:tc>
        <w:tc>
          <w:tcPr>
            <w:tcW w:w="667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D4E38" w:rsidRPr="00C8094A" w:rsidRDefault="007D4E38" w:rsidP="00D01722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</w:tbl>
    <w:p w:rsidR="00F00160" w:rsidRPr="00C8094A" w:rsidRDefault="00F00160" w:rsidP="00F001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E5AAB" w:rsidRPr="00C8094A" w:rsidRDefault="005E5AAB" w:rsidP="005E5AAB">
      <w:pPr>
        <w:shd w:val="clear" w:color="auto" w:fill="FDE9D9"/>
        <w:rPr>
          <w:rFonts w:cstheme="minorHAnsi"/>
          <w:b/>
          <w:color w:val="C00000"/>
          <w:sz w:val="20"/>
          <w:szCs w:val="20"/>
        </w:rPr>
      </w:pPr>
      <w:r w:rsidRPr="00C8094A">
        <w:rPr>
          <w:rFonts w:cstheme="minorHAnsi"/>
          <w:b/>
          <w:color w:val="C00000"/>
          <w:sz w:val="20"/>
          <w:szCs w:val="20"/>
        </w:rPr>
        <w:t>Organisational background</w:t>
      </w:r>
    </w:p>
    <w:p w:rsidR="005E5AAB" w:rsidRPr="00C8094A" w:rsidRDefault="005E5AAB" w:rsidP="007B617D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C8094A">
        <w:rPr>
          <w:rFonts w:asciiTheme="minorHAnsi" w:hAnsiTheme="minorHAnsi" w:cstheme="minorHAnsi"/>
          <w:color w:val="auto"/>
          <w:sz w:val="20"/>
          <w:szCs w:val="20"/>
        </w:rPr>
        <w:t xml:space="preserve">Brief profile of your organisation </w:t>
      </w:r>
      <w:r w:rsidRPr="00C8094A">
        <w:rPr>
          <w:rFonts w:asciiTheme="minorHAnsi" w:hAnsiTheme="minorHAnsi" w:cstheme="minorHAnsi"/>
          <w:sz w:val="20"/>
          <w:szCs w:val="20"/>
        </w:rPr>
        <w:t>(mandate/ focus/ target groups/ geographical area/ organisational structure and number and profile of staff/ network)</w:t>
      </w:r>
    </w:p>
    <w:p w:rsidR="00C8094A" w:rsidRPr="007B617D" w:rsidRDefault="005E5AAB" w:rsidP="007B617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617D">
        <w:rPr>
          <w:rFonts w:cstheme="minorHAnsi"/>
          <w:sz w:val="20"/>
          <w:szCs w:val="20"/>
        </w:rPr>
        <w:t>Does your</w:t>
      </w:r>
      <w:r w:rsidR="00AD5A82" w:rsidRPr="007B617D">
        <w:rPr>
          <w:rFonts w:cstheme="minorHAnsi"/>
          <w:sz w:val="20"/>
          <w:szCs w:val="20"/>
        </w:rPr>
        <w:t xml:space="preserve"> organisation work on ASEAN issues and/or engage with ASEAN bodies in national and regional levels</w:t>
      </w:r>
      <w:r w:rsidRPr="007B617D">
        <w:rPr>
          <w:rFonts w:cstheme="minorHAnsi"/>
          <w:sz w:val="20"/>
          <w:szCs w:val="20"/>
        </w:rPr>
        <w:t xml:space="preserve">. </w:t>
      </w:r>
    </w:p>
    <w:p w:rsidR="005E5AAB" w:rsidRPr="00C8094A" w:rsidRDefault="005E5AAB" w:rsidP="005E5AAB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5AAB" w:rsidRPr="00C8094A" w:rsidTr="005E5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DE9D9" w:themeFill="accent6" w:themeFillTint="33"/>
          </w:tcPr>
          <w:p w:rsidR="005E5AAB" w:rsidRPr="00C8094A" w:rsidRDefault="004759BA" w:rsidP="005E5AAB">
            <w:pPr>
              <w:tabs>
                <w:tab w:val="left" w:pos="578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Research</w:t>
            </w:r>
            <w:r w:rsidR="005E5AAB" w:rsidRPr="00C8094A">
              <w:rPr>
                <w:rFonts w:cstheme="minorHAnsi"/>
                <w:color w:val="C00000"/>
                <w:sz w:val="20"/>
                <w:szCs w:val="20"/>
              </w:rPr>
              <w:t xml:space="preserve"> Proposal</w:t>
            </w:r>
            <w:r w:rsidR="005A27B8">
              <w:rPr>
                <w:rFonts w:cstheme="minorHAnsi"/>
                <w:color w:val="C00000"/>
                <w:sz w:val="20"/>
                <w:szCs w:val="20"/>
              </w:rPr>
              <w:t xml:space="preserve"> (not more than 2 pages)</w:t>
            </w:r>
            <w:r w:rsidR="005E5AAB" w:rsidRPr="00C8094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7B617D" w:rsidRPr="00FA01A9" w:rsidRDefault="008E41D6" w:rsidP="007B617D">
      <w:pPr>
        <w:spacing w:after="0" w:line="240" w:lineRule="auto"/>
        <w:rPr>
          <w:rFonts w:cs="Times New Roman"/>
          <w:b/>
        </w:rPr>
      </w:pPr>
      <w:r>
        <w:rPr>
          <w:rFonts w:ascii="Calibri" w:eastAsia="MS Mincho" w:hAnsi="Calibri" w:cs="Calibri"/>
          <w:sz w:val="20"/>
          <w:szCs w:val="20"/>
        </w:rPr>
        <w:t>T</w:t>
      </w:r>
      <w:r w:rsidR="007B617D">
        <w:rPr>
          <w:rFonts w:ascii="Calibri" w:eastAsia="MS Mincho" w:hAnsi="Calibri" w:cs="Calibri"/>
          <w:sz w:val="20"/>
          <w:szCs w:val="20"/>
        </w:rPr>
        <w:t>he research proposal is expected to cover issues that were identified</w:t>
      </w:r>
      <w:r>
        <w:rPr>
          <w:rFonts w:ascii="Calibri" w:eastAsia="MS Mincho" w:hAnsi="Calibri" w:cs="Calibri"/>
          <w:sz w:val="20"/>
          <w:szCs w:val="20"/>
        </w:rPr>
        <w:t xml:space="preserve"> as the focus areas</w:t>
      </w:r>
      <w:r w:rsidR="007B617D">
        <w:rPr>
          <w:rFonts w:ascii="Calibri" w:eastAsia="MS Mincho" w:hAnsi="Calibri" w:cs="Calibri"/>
          <w:sz w:val="20"/>
          <w:szCs w:val="20"/>
        </w:rPr>
        <w:t xml:space="preserve"> (please refer to the </w:t>
      </w:r>
      <w:r w:rsidR="007B617D" w:rsidRPr="007B617D">
        <w:rPr>
          <w:color w:val="FF0000"/>
        </w:rPr>
        <w:t>Request for Research Proposals</w:t>
      </w:r>
      <w:r w:rsidR="007B617D" w:rsidRPr="007B617D">
        <w:rPr>
          <w:color w:val="000000" w:themeColor="text1"/>
        </w:rPr>
        <w:t>)</w:t>
      </w:r>
    </w:p>
    <w:p w:rsidR="005A27B8" w:rsidRDefault="00723E5E" w:rsidP="005A27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Mincho" w:cs="Calibri"/>
          <w:sz w:val="20"/>
          <w:szCs w:val="20"/>
        </w:rPr>
      </w:pPr>
      <w:r w:rsidRPr="007B617D">
        <w:rPr>
          <w:rFonts w:eastAsia="MS Mincho" w:cs="Calibri"/>
          <w:sz w:val="20"/>
          <w:szCs w:val="20"/>
        </w:rPr>
        <w:t>Title</w:t>
      </w:r>
    </w:p>
    <w:p w:rsidR="005A27B8" w:rsidRDefault="00723E5E" w:rsidP="005A27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Mincho" w:cs="Calibri"/>
          <w:sz w:val="20"/>
          <w:szCs w:val="20"/>
        </w:rPr>
      </w:pPr>
      <w:r w:rsidRPr="005A27B8">
        <w:rPr>
          <w:rFonts w:eastAsia="MS Mincho" w:cs="Calibri"/>
          <w:sz w:val="20"/>
          <w:szCs w:val="20"/>
        </w:rPr>
        <w:t xml:space="preserve">Background and </w:t>
      </w:r>
      <w:r w:rsidR="008E41D6">
        <w:rPr>
          <w:rFonts w:eastAsia="MS Mincho" w:cs="Calibri"/>
          <w:sz w:val="20"/>
          <w:szCs w:val="20"/>
        </w:rPr>
        <w:t>Rationale</w:t>
      </w:r>
      <w:r w:rsidRPr="005A27B8">
        <w:rPr>
          <w:rFonts w:eastAsia="MS Mincho" w:cs="Calibri"/>
          <w:sz w:val="20"/>
          <w:szCs w:val="20"/>
        </w:rPr>
        <w:t xml:space="preserve"> (</w:t>
      </w:r>
      <w:r w:rsidR="00501B37">
        <w:rPr>
          <w:rFonts w:eastAsia="MS Mincho" w:cs="Calibri"/>
          <w:sz w:val="20"/>
          <w:szCs w:val="20"/>
        </w:rPr>
        <w:t>specific ASEAN legal instruments</w:t>
      </w:r>
      <w:r w:rsidR="004B0158">
        <w:rPr>
          <w:rStyle w:val="FootnoteReference"/>
          <w:rFonts w:eastAsia="MS Mincho" w:cs="Calibri"/>
          <w:sz w:val="20"/>
          <w:szCs w:val="20"/>
        </w:rPr>
        <w:footnoteReference w:id="1"/>
      </w:r>
      <w:r w:rsidR="00501B37">
        <w:rPr>
          <w:rFonts w:eastAsia="MS Mincho" w:cs="Calibri"/>
          <w:sz w:val="20"/>
          <w:szCs w:val="20"/>
        </w:rPr>
        <w:t xml:space="preserve"> to be covered and</w:t>
      </w:r>
      <w:r w:rsidR="008E41D6">
        <w:rPr>
          <w:rFonts w:eastAsia="MS Mincho" w:cs="Calibri"/>
          <w:sz w:val="20"/>
          <w:szCs w:val="20"/>
        </w:rPr>
        <w:t xml:space="preserve"> how the research could be used in policymaking and advocacy work)</w:t>
      </w:r>
    </w:p>
    <w:p w:rsidR="005A27B8" w:rsidRDefault="00723E5E" w:rsidP="005A27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Mincho" w:cs="Calibri"/>
          <w:sz w:val="20"/>
          <w:szCs w:val="20"/>
        </w:rPr>
      </w:pPr>
      <w:r w:rsidRPr="005A27B8">
        <w:rPr>
          <w:rFonts w:eastAsia="MS Mincho" w:cs="Calibri"/>
          <w:sz w:val="20"/>
          <w:szCs w:val="20"/>
        </w:rPr>
        <w:t>Methodological considerations</w:t>
      </w:r>
    </w:p>
    <w:p w:rsidR="005A27B8" w:rsidRDefault="00723E5E" w:rsidP="005A27B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Mincho" w:cs="Calibri"/>
          <w:sz w:val="20"/>
          <w:szCs w:val="20"/>
        </w:rPr>
      </w:pPr>
      <w:r w:rsidRPr="005A27B8">
        <w:rPr>
          <w:rFonts w:eastAsia="MS Mincho" w:cs="Calibri"/>
          <w:sz w:val="20"/>
          <w:szCs w:val="20"/>
        </w:rPr>
        <w:t>Collaborations or additional activities planned as part of the research (</w:t>
      </w:r>
      <w:r w:rsidR="005A27B8">
        <w:rPr>
          <w:rFonts w:eastAsia="MS Mincho" w:cs="Calibri"/>
          <w:sz w:val="20"/>
          <w:szCs w:val="20"/>
        </w:rPr>
        <w:t>if there is any</w:t>
      </w:r>
      <w:r w:rsidRPr="005A27B8">
        <w:rPr>
          <w:rFonts w:eastAsia="MS Mincho" w:cs="Calibri"/>
          <w:sz w:val="20"/>
          <w:szCs w:val="20"/>
        </w:rPr>
        <w:t>)</w:t>
      </w:r>
    </w:p>
    <w:p w:rsidR="007B617D" w:rsidRPr="005A27B8" w:rsidRDefault="00723E5E" w:rsidP="007B61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Mincho" w:cs="Calibri"/>
          <w:sz w:val="20"/>
          <w:szCs w:val="20"/>
        </w:rPr>
      </w:pPr>
      <w:r w:rsidRPr="005A27B8">
        <w:rPr>
          <w:rFonts w:eastAsia="MS Mincho" w:cs="Calibri"/>
          <w:sz w:val="20"/>
          <w:szCs w:val="20"/>
        </w:rPr>
        <w:t>Tentative budget</w:t>
      </w:r>
    </w:p>
    <w:p w:rsidR="00501B37" w:rsidRDefault="00501B37" w:rsidP="007B617D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</w:rPr>
      </w:pPr>
    </w:p>
    <w:p w:rsidR="008E41D6" w:rsidRDefault="008E41D6" w:rsidP="007B617D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</w:rPr>
      </w:pPr>
    </w:p>
    <w:p w:rsidR="004B0158" w:rsidRDefault="004B0158" w:rsidP="007B617D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0"/>
          <w:szCs w:val="20"/>
        </w:rPr>
      </w:pPr>
    </w:p>
    <w:p w:rsidR="00F00160" w:rsidRPr="00C8094A" w:rsidRDefault="00F00160" w:rsidP="00F00160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MS Mincho" w:hAnsi="Calibri" w:cs="Calibri"/>
          <w:sz w:val="20"/>
          <w:szCs w:val="20"/>
        </w:rPr>
      </w:pPr>
    </w:p>
    <w:p w:rsidR="004759BA" w:rsidRDefault="004759BA" w:rsidP="00C60700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lang w:val="en-GB"/>
        </w:rPr>
      </w:pPr>
    </w:p>
    <w:p w:rsidR="004759BA" w:rsidRDefault="004759BA" w:rsidP="00C60700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lang w:val="en-GB"/>
        </w:rPr>
      </w:pPr>
    </w:p>
    <w:p w:rsidR="004759BA" w:rsidRPr="003A42D5" w:rsidRDefault="004759BA" w:rsidP="00C60700">
      <w:pPr>
        <w:autoSpaceDE w:val="0"/>
        <w:autoSpaceDN w:val="0"/>
        <w:adjustRightInd w:val="0"/>
        <w:rPr>
          <w:rFonts w:ascii="Calibri" w:hAnsi="Calibri" w:cs="Calibri"/>
          <w:b/>
          <w:color w:val="C00000"/>
        </w:rPr>
      </w:pPr>
    </w:p>
    <w:sectPr w:rsidR="004759BA" w:rsidRPr="003A42D5" w:rsidSect="00B47AE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E" w:rsidRDefault="0087113E" w:rsidP="006F424A">
      <w:pPr>
        <w:spacing w:after="0" w:line="240" w:lineRule="auto"/>
      </w:pPr>
      <w:r>
        <w:separator/>
      </w:r>
    </w:p>
  </w:endnote>
  <w:endnote w:type="continuationSeparator" w:id="0">
    <w:p w:rsidR="0087113E" w:rsidRDefault="0087113E" w:rsidP="006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E" w:rsidRDefault="0087113E" w:rsidP="006F424A">
      <w:pPr>
        <w:spacing w:after="0" w:line="240" w:lineRule="auto"/>
      </w:pPr>
      <w:r>
        <w:separator/>
      </w:r>
    </w:p>
  </w:footnote>
  <w:footnote w:type="continuationSeparator" w:id="0">
    <w:p w:rsidR="0087113E" w:rsidRDefault="0087113E" w:rsidP="006F424A">
      <w:pPr>
        <w:spacing w:after="0" w:line="240" w:lineRule="auto"/>
      </w:pPr>
      <w:r>
        <w:continuationSeparator/>
      </w:r>
    </w:p>
  </w:footnote>
  <w:footnote w:id="1">
    <w:p w:rsidR="004B0158" w:rsidRDefault="004B0158">
      <w:pPr>
        <w:pStyle w:val="FootnoteText"/>
      </w:pPr>
      <w:r>
        <w:rPr>
          <w:rStyle w:val="FootnoteReference"/>
        </w:rPr>
        <w:footnoteRef/>
      </w:r>
      <w:r>
        <w:t xml:space="preserve"> The ASEAN legal instruments have been agreed upon by country members of ASEAN. These are subjected to ratification and/or acceptance in the country level consistent with the internal procedures of the Member States. 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0000006"/>
    <w:lvl w:ilvl="0" w:tplc="33548E3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60FF5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C4E46B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A5EF60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9C650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D18F88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BC434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2A1A5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E96568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7"/>
    <w:multiLevelType w:val="hybridMultilevel"/>
    <w:tmpl w:val="00000007"/>
    <w:lvl w:ilvl="0" w:tplc="AC4AFF38">
      <w:start w:val="1"/>
      <w:numFmt w:val="bullet"/>
      <w:lvlText w:val="○"/>
      <w:lvlJc w:val="left"/>
      <w:pPr>
        <w:tabs>
          <w:tab w:val="num" w:pos="0"/>
        </w:tabs>
        <w:ind w:left="108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328D4E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C1A825A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FDE987E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838EE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5B46D4A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792C756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BB0CDD0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86AFBBA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8"/>
    <w:multiLevelType w:val="hybridMultilevel"/>
    <w:tmpl w:val="00000008"/>
    <w:lvl w:ilvl="0" w:tplc="A826619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D8A816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A28118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DCA3F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2E07DA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EE9FA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92E191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356E2E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E870A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9"/>
    <w:multiLevelType w:val="hybridMultilevel"/>
    <w:tmpl w:val="00000009"/>
    <w:lvl w:ilvl="0" w:tplc="706C737E">
      <w:start w:val="1"/>
      <w:numFmt w:val="bullet"/>
      <w:lvlText w:val="●"/>
      <w:lvlJc w:val="left"/>
      <w:pPr>
        <w:tabs>
          <w:tab w:val="num" w:pos="0"/>
        </w:tabs>
        <w:ind w:left="1077" w:hanging="71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80AFBE">
      <w:start w:val="1"/>
      <w:numFmt w:val="bullet"/>
      <w:lvlText w:val="○"/>
      <w:lvlJc w:val="left"/>
      <w:pPr>
        <w:tabs>
          <w:tab w:val="num" w:pos="0"/>
        </w:tabs>
        <w:ind w:left="1797" w:hanging="7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E000EA">
      <w:start w:val="1"/>
      <w:numFmt w:val="bullet"/>
      <w:lvlText w:val="■"/>
      <w:lvlJc w:val="right"/>
      <w:pPr>
        <w:tabs>
          <w:tab w:val="num" w:pos="0"/>
        </w:tabs>
        <w:ind w:left="2517" w:hanging="53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B03C30">
      <w:start w:val="1"/>
      <w:numFmt w:val="bullet"/>
      <w:lvlText w:val="●"/>
      <w:lvlJc w:val="left"/>
      <w:pPr>
        <w:tabs>
          <w:tab w:val="num" w:pos="0"/>
        </w:tabs>
        <w:ind w:left="3237" w:hanging="71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48EE70">
      <w:start w:val="1"/>
      <w:numFmt w:val="bullet"/>
      <w:lvlText w:val="○"/>
      <w:lvlJc w:val="left"/>
      <w:pPr>
        <w:tabs>
          <w:tab w:val="num" w:pos="0"/>
        </w:tabs>
        <w:ind w:left="3957" w:hanging="7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6047B8C">
      <w:start w:val="1"/>
      <w:numFmt w:val="bullet"/>
      <w:lvlText w:val="■"/>
      <w:lvlJc w:val="right"/>
      <w:pPr>
        <w:tabs>
          <w:tab w:val="num" w:pos="0"/>
        </w:tabs>
        <w:ind w:left="4677" w:hanging="53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01E343E">
      <w:start w:val="1"/>
      <w:numFmt w:val="bullet"/>
      <w:lvlText w:val="●"/>
      <w:lvlJc w:val="left"/>
      <w:pPr>
        <w:tabs>
          <w:tab w:val="num" w:pos="0"/>
        </w:tabs>
        <w:ind w:left="5397" w:hanging="71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C86278">
      <w:start w:val="1"/>
      <w:numFmt w:val="bullet"/>
      <w:lvlText w:val="○"/>
      <w:lvlJc w:val="left"/>
      <w:pPr>
        <w:tabs>
          <w:tab w:val="num" w:pos="0"/>
        </w:tabs>
        <w:ind w:left="6117" w:hanging="71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D043276">
      <w:start w:val="1"/>
      <w:numFmt w:val="bullet"/>
      <w:lvlText w:val="■"/>
      <w:lvlJc w:val="right"/>
      <w:pPr>
        <w:tabs>
          <w:tab w:val="num" w:pos="0"/>
        </w:tabs>
        <w:ind w:left="6837" w:hanging="53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2D379B0"/>
    <w:multiLevelType w:val="hybridMultilevel"/>
    <w:tmpl w:val="696E0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10D6"/>
    <w:multiLevelType w:val="hybridMultilevel"/>
    <w:tmpl w:val="991A0F62"/>
    <w:lvl w:ilvl="0" w:tplc="4BDEF4E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071D0862"/>
    <w:multiLevelType w:val="multilevel"/>
    <w:tmpl w:val="B6E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F1366A"/>
    <w:multiLevelType w:val="hybridMultilevel"/>
    <w:tmpl w:val="03D0A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4941"/>
    <w:multiLevelType w:val="hybridMultilevel"/>
    <w:tmpl w:val="EA625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73E95"/>
    <w:multiLevelType w:val="hybridMultilevel"/>
    <w:tmpl w:val="38C89E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BEC493E"/>
    <w:multiLevelType w:val="hybridMultilevel"/>
    <w:tmpl w:val="3CE23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33426"/>
    <w:multiLevelType w:val="hybridMultilevel"/>
    <w:tmpl w:val="983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E2C8E"/>
    <w:multiLevelType w:val="hybridMultilevel"/>
    <w:tmpl w:val="F88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2F36"/>
    <w:multiLevelType w:val="hybridMultilevel"/>
    <w:tmpl w:val="DD1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13BA"/>
    <w:multiLevelType w:val="hybridMultilevel"/>
    <w:tmpl w:val="14F0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04A67"/>
    <w:multiLevelType w:val="hybridMultilevel"/>
    <w:tmpl w:val="3CE695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92F7D"/>
    <w:multiLevelType w:val="hybridMultilevel"/>
    <w:tmpl w:val="11E4A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1747B"/>
    <w:multiLevelType w:val="hybridMultilevel"/>
    <w:tmpl w:val="C83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617EC"/>
    <w:multiLevelType w:val="hybridMultilevel"/>
    <w:tmpl w:val="E5B4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F7997"/>
    <w:multiLevelType w:val="hybridMultilevel"/>
    <w:tmpl w:val="B18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60849"/>
    <w:multiLevelType w:val="hybridMultilevel"/>
    <w:tmpl w:val="252EA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0F22A8"/>
    <w:multiLevelType w:val="hybridMultilevel"/>
    <w:tmpl w:val="88F4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0E5E"/>
    <w:multiLevelType w:val="hybridMultilevel"/>
    <w:tmpl w:val="C3A0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20"/>
  </w:num>
  <w:num w:numId="11">
    <w:abstractNumId w:val="4"/>
  </w:num>
  <w:num w:numId="12">
    <w:abstractNumId w:val="13"/>
  </w:num>
  <w:num w:numId="13">
    <w:abstractNumId w:val="10"/>
  </w:num>
  <w:num w:numId="14">
    <w:abstractNumId w:val="11"/>
  </w:num>
  <w:num w:numId="15">
    <w:abstractNumId w:val="22"/>
  </w:num>
  <w:num w:numId="16">
    <w:abstractNumId w:val="21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8"/>
    <w:rsid w:val="00014A2F"/>
    <w:rsid w:val="0002581F"/>
    <w:rsid w:val="000927E8"/>
    <w:rsid w:val="00093812"/>
    <w:rsid w:val="000A0D19"/>
    <w:rsid w:val="000B63DE"/>
    <w:rsid w:val="00104312"/>
    <w:rsid w:val="00122B58"/>
    <w:rsid w:val="001467C2"/>
    <w:rsid w:val="001609B2"/>
    <w:rsid w:val="001A0D0A"/>
    <w:rsid w:val="001B52EA"/>
    <w:rsid w:val="001C59B5"/>
    <w:rsid w:val="001F43F8"/>
    <w:rsid w:val="00200852"/>
    <w:rsid w:val="0022178F"/>
    <w:rsid w:val="002228DE"/>
    <w:rsid w:val="00270EA8"/>
    <w:rsid w:val="002C03EB"/>
    <w:rsid w:val="002D64EC"/>
    <w:rsid w:val="00325DCE"/>
    <w:rsid w:val="00352038"/>
    <w:rsid w:val="0037131C"/>
    <w:rsid w:val="00385EC2"/>
    <w:rsid w:val="003A0E80"/>
    <w:rsid w:val="003A42D5"/>
    <w:rsid w:val="003B4979"/>
    <w:rsid w:val="003C3E29"/>
    <w:rsid w:val="00410CA9"/>
    <w:rsid w:val="00424EDC"/>
    <w:rsid w:val="004452F4"/>
    <w:rsid w:val="0045659A"/>
    <w:rsid w:val="00473018"/>
    <w:rsid w:val="004759BA"/>
    <w:rsid w:val="004B0158"/>
    <w:rsid w:val="00501B37"/>
    <w:rsid w:val="00515EA6"/>
    <w:rsid w:val="005167E3"/>
    <w:rsid w:val="0052007B"/>
    <w:rsid w:val="00530775"/>
    <w:rsid w:val="005932DF"/>
    <w:rsid w:val="005A0B81"/>
    <w:rsid w:val="005A27B8"/>
    <w:rsid w:val="005B1308"/>
    <w:rsid w:val="005C3E04"/>
    <w:rsid w:val="005E02C1"/>
    <w:rsid w:val="005E5AAB"/>
    <w:rsid w:val="005F67FB"/>
    <w:rsid w:val="00606E16"/>
    <w:rsid w:val="00624561"/>
    <w:rsid w:val="00647CF5"/>
    <w:rsid w:val="006B406D"/>
    <w:rsid w:val="006F0E3A"/>
    <w:rsid w:val="006F424A"/>
    <w:rsid w:val="007068EF"/>
    <w:rsid w:val="00723E5E"/>
    <w:rsid w:val="00736046"/>
    <w:rsid w:val="00736567"/>
    <w:rsid w:val="00744D70"/>
    <w:rsid w:val="00744DF5"/>
    <w:rsid w:val="007574CB"/>
    <w:rsid w:val="00792225"/>
    <w:rsid w:val="007A27CF"/>
    <w:rsid w:val="007B617D"/>
    <w:rsid w:val="007D4E38"/>
    <w:rsid w:val="00804376"/>
    <w:rsid w:val="0081147C"/>
    <w:rsid w:val="008138C5"/>
    <w:rsid w:val="00814D31"/>
    <w:rsid w:val="00853078"/>
    <w:rsid w:val="0086586C"/>
    <w:rsid w:val="0087113E"/>
    <w:rsid w:val="00884AF9"/>
    <w:rsid w:val="008934FF"/>
    <w:rsid w:val="00893B23"/>
    <w:rsid w:val="008E41D6"/>
    <w:rsid w:val="0090406F"/>
    <w:rsid w:val="009105B5"/>
    <w:rsid w:val="009130FF"/>
    <w:rsid w:val="0092161C"/>
    <w:rsid w:val="0093028A"/>
    <w:rsid w:val="0093368F"/>
    <w:rsid w:val="00944946"/>
    <w:rsid w:val="0095487C"/>
    <w:rsid w:val="00961A99"/>
    <w:rsid w:val="00975D98"/>
    <w:rsid w:val="00A00DC4"/>
    <w:rsid w:val="00A14C1A"/>
    <w:rsid w:val="00A85174"/>
    <w:rsid w:val="00AC57A7"/>
    <w:rsid w:val="00AD5A82"/>
    <w:rsid w:val="00B03E3A"/>
    <w:rsid w:val="00B175DE"/>
    <w:rsid w:val="00B2421B"/>
    <w:rsid w:val="00B47AE3"/>
    <w:rsid w:val="00B50A27"/>
    <w:rsid w:val="00B63438"/>
    <w:rsid w:val="00BA0B9C"/>
    <w:rsid w:val="00BB1F4D"/>
    <w:rsid w:val="00BD5AB1"/>
    <w:rsid w:val="00BF63DC"/>
    <w:rsid w:val="00C262FE"/>
    <w:rsid w:val="00C47887"/>
    <w:rsid w:val="00C5227C"/>
    <w:rsid w:val="00C60700"/>
    <w:rsid w:val="00C8094A"/>
    <w:rsid w:val="00CF3025"/>
    <w:rsid w:val="00D01722"/>
    <w:rsid w:val="00D1259A"/>
    <w:rsid w:val="00D620FA"/>
    <w:rsid w:val="00D64EFA"/>
    <w:rsid w:val="00D90602"/>
    <w:rsid w:val="00DA38CA"/>
    <w:rsid w:val="00E04900"/>
    <w:rsid w:val="00E250F5"/>
    <w:rsid w:val="00E52ACD"/>
    <w:rsid w:val="00E54BE1"/>
    <w:rsid w:val="00E74A67"/>
    <w:rsid w:val="00EB567A"/>
    <w:rsid w:val="00ED4492"/>
    <w:rsid w:val="00F00160"/>
    <w:rsid w:val="00F54048"/>
    <w:rsid w:val="00F566BA"/>
    <w:rsid w:val="00F62791"/>
    <w:rsid w:val="00F62EB6"/>
    <w:rsid w:val="00FA2355"/>
    <w:rsid w:val="00FA3F7B"/>
    <w:rsid w:val="00FB62F9"/>
    <w:rsid w:val="00FD453C"/>
    <w:rsid w:val="00FE187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38"/>
  </w:style>
  <w:style w:type="paragraph" w:styleId="Heading2">
    <w:name w:val="heading 2"/>
    <w:basedOn w:val="Normal"/>
    <w:next w:val="Normal"/>
    <w:link w:val="Heading2Char"/>
    <w:qFormat/>
    <w:rsid w:val="007D4E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E38"/>
    <w:rPr>
      <w:rFonts w:ascii="Times New Roman" w:eastAsia="Times New Roman" w:hAnsi="Times New Roman" w:cs="Times New Roman"/>
      <w:sz w:val="24"/>
      <w:szCs w:val="24"/>
      <w:lang w:val="en-GB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7D4E38"/>
    <w:pPr>
      <w:ind w:left="720"/>
      <w:contextualSpacing/>
    </w:pPr>
    <w:rPr>
      <w:rFonts w:ascii="Calibri" w:eastAsia="PMingLiU" w:hAnsi="Calibri" w:cs="Arial"/>
      <w:lang w:val="en-GB" w:eastAsia="zh-T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4E38"/>
    <w:rPr>
      <w:rFonts w:ascii="Calibri" w:eastAsia="PMingLiU" w:hAnsi="Calibri" w:cs="Arial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D4E38"/>
    <w:rPr>
      <w:color w:val="0000FF" w:themeColor="hyperlink"/>
      <w:u w:val="single"/>
    </w:rPr>
  </w:style>
  <w:style w:type="paragraph" w:customStyle="1" w:styleId="Body">
    <w:name w:val="Body"/>
    <w:basedOn w:val="Normal"/>
    <w:rsid w:val="007D4E38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AA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th-TH"/>
    </w:rPr>
  </w:style>
  <w:style w:type="table" w:styleId="MediumGrid3-Accent6">
    <w:name w:val="Medium Grid 3 Accent 6"/>
    <w:basedOn w:val="TableNormal"/>
    <w:uiPriority w:val="69"/>
    <w:rsid w:val="005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24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DF5"/>
  </w:style>
  <w:style w:type="table" w:styleId="LightGrid-Accent6">
    <w:name w:val="Light Grid Accent 6"/>
    <w:basedOn w:val="TableNormal"/>
    <w:uiPriority w:val="62"/>
    <w:rsid w:val="00814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DD23-B18C-4E08-A71B-AC1E248D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hpss-</cp:lastModifiedBy>
  <cp:revision>6</cp:revision>
  <dcterms:created xsi:type="dcterms:W3CDTF">2015-02-18T07:17:00Z</dcterms:created>
  <dcterms:modified xsi:type="dcterms:W3CDTF">2015-03-03T09:12:00Z</dcterms:modified>
</cp:coreProperties>
</file>